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3" w:rsidRPr="0018669A" w:rsidRDefault="0022697B">
      <w:pPr>
        <w:pStyle w:val="20"/>
        <w:shd w:val="clear" w:color="auto" w:fill="auto"/>
        <w:spacing w:after="267" w:line="230" w:lineRule="exact"/>
        <w:ind w:left="2500" w:firstLine="0"/>
        <w:rPr>
          <w:b/>
          <w:u w:val="single"/>
        </w:rPr>
      </w:pPr>
      <w:r w:rsidRPr="0018669A">
        <w:rPr>
          <w:b/>
          <w:u w:val="single"/>
        </w:rPr>
        <w:t>Информация о техническом состоянии сетей.</w:t>
      </w:r>
    </w:p>
    <w:p w:rsidR="00060107" w:rsidRDefault="0022697B">
      <w:pPr>
        <w:pStyle w:val="20"/>
        <w:shd w:val="clear" w:color="auto" w:fill="auto"/>
        <w:spacing w:after="233" w:line="269" w:lineRule="exact"/>
        <w:ind w:right="760" w:firstLine="700"/>
      </w:pPr>
      <w:r>
        <w:t>За 201</w:t>
      </w:r>
      <w:r w:rsidR="0018669A">
        <w:rPr>
          <w:lang w:val="ru-RU"/>
        </w:rPr>
        <w:t>6</w:t>
      </w:r>
      <w:r>
        <w:t xml:space="preserve"> год в сетях </w:t>
      </w:r>
      <w:r w:rsidR="00BC419D">
        <w:rPr>
          <w:lang w:val="ru-RU"/>
        </w:rPr>
        <w:t>ЗАО «</w:t>
      </w:r>
      <w:r w:rsidR="00871671">
        <w:rPr>
          <w:lang w:val="ru-RU"/>
        </w:rPr>
        <w:t>Транссет</w:t>
      </w:r>
      <w:r w:rsidR="00BC419D">
        <w:rPr>
          <w:lang w:val="ru-RU"/>
        </w:rPr>
        <w:t>ь</w:t>
      </w:r>
      <w:r w:rsidR="00871671">
        <w:rPr>
          <w:lang w:val="ru-RU"/>
        </w:rPr>
        <w:t>к</w:t>
      </w:r>
      <w:r w:rsidR="00BC419D">
        <w:rPr>
          <w:lang w:val="ru-RU"/>
        </w:rPr>
        <w:t>ом Волга»</w:t>
      </w:r>
      <w:r w:rsidR="00060107">
        <w:t xml:space="preserve"> аварий не было. </w:t>
      </w:r>
    </w:p>
    <w:p w:rsidR="005D67E3" w:rsidRDefault="00BC419D">
      <w:pPr>
        <w:pStyle w:val="20"/>
        <w:shd w:val="clear" w:color="auto" w:fill="auto"/>
        <w:spacing w:after="233" w:line="269" w:lineRule="exact"/>
        <w:ind w:right="760" w:firstLine="700"/>
      </w:pPr>
      <w:r>
        <w:rPr>
          <w:lang w:val="ru-RU"/>
        </w:rPr>
        <w:t xml:space="preserve"> </w:t>
      </w:r>
      <w:r w:rsidR="00DE76FA">
        <w:rPr>
          <w:lang w:val="ru-RU"/>
        </w:rPr>
        <w:t xml:space="preserve"> </w:t>
      </w:r>
      <w:r>
        <w:rPr>
          <w:lang w:val="ru-RU"/>
        </w:rPr>
        <w:t>Не значительные</w:t>
      </w:r>
      <w:r w:rsidR="00060107">
        <w:t xml:space="preserve"> </w:t>
      </w:r>
      <w:r>
        <w:t>инциденты</w:t>
      </w:r>
      <w:r w:rsidR="0022697B">
        <w:t xml:space="preserve"> в электрических сетях</w:t>
      </w:r>
      <w:r>
        <w:rPr>
          <w:lang w:val="ru-RU"/>
        </w:rPr>
        <w:t xml:space="preserve"> не повлекшие за собой перебои в энергоснабжении</w:t>
      </w:r>
      <w:r w:rsidR="0022697B">
        <w:t xml:space="preserve"> по следующим основным причинам: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8" w:lineRule="exact"/>
        <w:ind w:left="720"/>
      </w:pPr>
      <w:r>
        <w:t>От воздействия стихийных явлений;</w:t>
      </w:r>
    </w:p>
    <w:p w:rsidR="005D67E3" w:rsidRDefault="005D67E3" w:rsidP="00BC419D">
      <w:pPr>
        <w:pStyle w:val="20"/>
        <w:shd w:val="clear" w:color="auto" w:fill="auto"/>
        <w:tabs>
          <w:tab w:val="left" w:pos="735"/>
        </w:tabs>
        <w:spacing w:after="0" w:line="278" w:lineRule="exact"/>
        <w:ind w:left="720" w:firstLine="0"/>
      </w:pPr>
    </w:p>
    <w:p w:rsidR="005D67E3" w:rsidRDefault="005D67E3" w:rsidP="0018669A">
      <w:pPr>
        <w:pStyle w:val="20"/>
        <w:shd w:val="clear" w:color="auto" w:fill="auto"/>
        <w:tabs>
          <w:tab w:val="left" w:pos="735"/>
        </w:tabs>
        <w:spacing w:after="579" w:line="278" w:lineRule="exact"/>
        <w:ind w:left="380" w:firstLine="0"/>
      </w:pPr>
    </w:p>
    <w:p w:rsidR="005D67E3" w:rsidRDefault="0022697B">
      <w:pPr>
        <w:pStyle w:val="20"/>
        <w:shd w:val="clear" w:color="auto" w:fill="auto"/>
        <w:spacing w:after="298" w:line="230" w:lineRule="exact"/>
        <w:ind w:firstLine="0"/>
      </w:pPr>
      <w:r>
        <w:t>Мероприятия по устранению причин инцидентов: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20"/>
      </w:pPr>
      <w:r>
        <w:t>Увеличение объёмов на ремонтные работы сетей и подстанций;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 w:right="240"/>
      </w:pPr>
      <w:r>
        <w:t>Реализация программы по ремонту объектов электросетевого хозяйства на 2015-20</w:t>
      </w:r>
      <w:r w:rsidR="00BC419D">
        <w:rPr>
          <w:lang w:val="ru-RU"/>
        </w:rPr>
        <w:t>19</w:t>
      </w:r>
      <w:r>
        <w:t xml:space="preserve"> годы;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236" w:line="278" w:lineRule="exact"/>
        <w:ind w:left="720" w:right="240"/>
      </w:pPr>
      <w:r>
        <w:t>Проведение дополнительных обследований оборудования с целью выявления и профилактики возможных повреждений.</w:t>
      </w:r>
    </w:p>
    <w:p w:rsidR="005D67E3" w:rsidRDefault="0022697B" w:rsidP="00D80E03">
      <w:pPr>
        <w:pStyle w:val="20"/>
        <w:shd w:val="clear" w:color="auto" w:fill="auto"/>
        <w:spacing w:after="0" w:line="283" w:lineRule="exact"/>
        <w:ind w:right="760" w:firstLine="700"/>
      </w:pPr>
      <w:r>
        <w:t>За 201</w:t>
      </w:r>
      <w:r w:rsidR="0018669A">
        <w:rPr>
          <w:lang w:val="ru-RU"/>
        </w:rPr>
        <w:t>6</w:t>
      </w:r>
      <w:r>
        <w:t xml:space="preserve"> год </w:t>
      </w:r>
      <w:r w:rsidR="00BC419D">
        <w:rPr>
          <w:lang w:val="ru-RU"/>
        </w:rPr>
        <w:t>ЗАО «Транссе</w:t>
      </w:r>
      <w:r w:rsidR="00871671">
        <w:rPr>
          <w:lang w:val="ru-RU"/>
        </w:rPr>
        <w:t>т</w:t>
      </w:r>
      <w:r w:rsidR="00BC419D">
        <w:rPr>
          <w:lang w:val="ru-RU"/>
        </w:rPr>
        <w:t>ьком Волга»</w:t>
      </w:r>
      <w:r>
        <w:t xml:space="preserve"> недопоставило потребителям электроэнергию в объёме </w:t>
      </w:r>
      <w:r w:rsidR="00BC419D">
        <w:rPr>
          <w:lang w:val="ru-RU"/>
        </w:rPr>
        <w:t xml:space="preserve">0 </w:t>
      </w:r>
      <w:r w:rsidR="00D80E03">
        <w:t xml:space="preserve"> кВт/</w:t>
      </w:r>
      <w:r>
        <w:t>ч.</w:t>
      </w:r>
    </w:p>
    <w:p w:rsidR="00D80E03" w:rsidRDefault="00D80E03" w:rsidP="00D80E03">
      <w:pPr>
        <w:pStyle w:val="20"/>
        <w:shd w:val="clear" w:color="auto" w:fill="auto"/>
        <w:spacing w:after="0" w:line="283" w:lineRule="exact"/>
        <w:ind w:right="760" w:firstLine="700"/>
      </w:pPr>
    </w:p>
    <w:p w:rsidR="005D67E3" w:rsidRPr="000A3877" w:rsidRDefault="000A3877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sectPr w:rsidR="005D67E3" w:rsidRPr="000A3877">
      <w:type w:val="continuous"/>
      <w:pgSz w:w="11905" w:h="16837"/>
      <w:pgMar w:top="1238" w:right="1026" w:bottom="8481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6A" w:rsidRDefault="0027686A">
      <w:r>
        <w:separator/>
      </w:r>
    </w:p>
  </w:endnote>
  <w:endnote w:type="continuationSeparator" w:id="0">
    <w:p w:rsidR="0027686A" w:rsidRDefault="0027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6A" w:rsidRDefault="0027686A"/>
  </w:footnote>
  <w:footnote w:type="continuationSeparator" w:id="0">
    <w:p w:rsidR="0027686A" w:rsidRDefault="00276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5E4"/>
    <w:multiLevelType w:val="multilevel"/>
    <w:tmpl w:val="3E30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3"/>
    <w:rsid w:val="00060107"/>
    <w:rsid w:val="000A3877"/>
    <w:rsid w:val="0018669A"/>
    <w:rsid w:val="0022697B"/>
    <w:rsid w:val="0027686A"/>
    <w:rsid w:val="00580644"/>
    <w:rsid w:val="005D67E3"/>
    <w:rsid w:val="007C7CBF"/>
    <w:rsid w:val="00871671"/>
    <w:rsid w:val="00BC419D"/>
    <w:rsid w:val="00D80E03"/>
    <w:rsid w:val="00D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B5F"/>
  <w15:docId w15:val="{68F7D164-416C-40B0-8932-84E855B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13"/>
      <w:szCs w:val="1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Василий Сухотник</cp:lastModifiedBy>
  <cp:revision>12</cp:revision>
  <dcterms:created xsi:type="dcterms:W3CDTF">2017-06-13T07:38:00Z</dcterms:created>
  <dcterms:modified xsi:type="dcterms:W3CDTF">2017-06-13T07:44:00Z</dcterms:modified>
</cp:coreProperties>
</file>